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Общество с ограниченной ответственностью «Импульс спорт»</w:t>
      </w:r>
    </w:p>
    <w:p/>
    <w:p>
      <w:pPr>
        <w:jc w:val="right"/>
      </w:pPr>
      <w:r>
        <w:rPr>
          <w:sz w:val="24"/>
        </w:rPr>
        <w:t>УТВЕРЖДЕНО</w:t>
        <w:br/>
        <w:t>Приказом Директора</w:t>
        <w:br/>
        <w:t>ООО «Импульс спорт»</w:t>
        <w:br/>
        <w:t>№ _____ от «___» ____________ 20____ г.</w:t>
      </w:r>
    </w:p>
    <w:p/>
    <w:p>
      <w:pPr>
        <w:jc w:val="center"/>
      </w:pPr>
      <w:r>
        <w:rPr>
          <w:b/>
          <w:sz w:val="28"/>
        </w:rPr>
        <w:t>ПРАВИЛА ВНУТРЕННЕГО ТРУДОВОГО РАСПОРЯДКА</w:t>
      </w:r>
    </w:p>
    <w:p/>
    <w:p>
      <w:pPr/>
      <w:r>
        <w:rPr>
          <w:sz w:val="24"/>
        </w:rPr>
        <w:t>1. ОБЩИЕ ПОЛОЖЕНИЯ</w:t>
      </w:r>
    </w:p>
    <w:p>
      <w:pPr>
        <w:ind w:firstLine="709"/>
      </w:pPr>
      <w:r>
        <w:rPr>
          <w:sz w:val="24"/>
        </w:rPr>
        <w:t>1.1. Настоящие Правила внутреннего трудового распорядка (далее — ПВТР) разработаны в соответствии со ст. 189, 190 Трудового кодекса Российской Федерации и являются локальным нормативным актом ООО «Импульс спорт».</w:t>
      </w:r>
    </w:p>
    <w:p>
      <w:pPr>
        <w:ind w:firstLine="709"/>
      </w:pPr>
      <w:r>
        <w:rPr>
          <w:sz w:val="24"/>
        </w:rPr>
        <w:t>1.2. ПВТР регламентируют порядок приёма и увольнения работников, основные права, обязанности и ответственность сторон трудового договора, режим работы, время отдыха, меры поощрения и взыскания.</w:t>
      </w:r>
    </w:p>
    <w:p>
      <w:pPr/>
      <w:r>
        <w:rPr>
          <w:sz w:val="24"/>
        </w:rPr>
        <w:t>2. ПОРЯДОК ПРИЁМА И УВОЛЬНЕНИЯ</w:t>
      </w:r>
    </w:p>
    <w:p>
      <w:pPr>
        <w:ind w:firstLine="709"/>
      </w:pPr>
      <w:r>
        <w:rPr>
          <w:sz w:val="24"/>
        </w:rPr>
        <w:t>2.1. Работники принимаются на работу в соответствии с Трудовым кодексом РФ на основании трудового договора. При заключении трудового договора работник представляет документы, предусмотренные ст. 65 ТК РФ.</w:t>
      </w:r>
    </w:p>
    <w:p>
      <w:pPr>
        <w:ind w:firstLine="709"/>
      </w:pPr>
      <w:r>
        <w:rPr>
          <w:sz w:val="24"/>
        </w:rPr>
        <w:t>2.2. К педагогической деятельности допускаются лица, имеющие образовательный ценз согласно ст. 331 ТК РФ. К работе не допускаются лица, имеющие ограничения, установленные ст. 351.1 ТК РФ.</w:t>
      </w:r>
    </w:p>
    <w:p>
      <w:pPr>
        <w:ind w:firstLine="709"/>
      </w:pPr>
      <w:r>
        <w:rPr>
          <w:sz w:val="24"/>
        </w:rPr>
        <w:t>2.3. При приёме на работу (до подписания трудового договора) работодатель обязан ознакомить работника с настоящими ПВТР, коллективным договором, иными локальными нормативными актами под роспись.</w:t>
      </w:r>
    </w:p>
    <w:p>
      <w:pPr/>
      <w:r>
        <w:rPr>
          <w:sz w:val="24"/>
        </w:rPr>
        <w:t>3. РЕЖИМ РАБОЧЕГО ВРЕМЕНИ</w:t>
      </w:r>
    </w:p>
    <w:p>
      <w:pPr>
        <w:ind w:firstLine="709"/>
      </w:pPr>
      <w:r>
        <w:rPr>
          <w:sz w:val="24"/>
        </w:rPr>
        <w:t>3.1. Для административно-управленческого и вспомогательного персонала устанавливается пятидневная рабочая неделя с двумя выходными днями (суббота, воскресенье), продолжительностью 40 часов в неделю.</w:t>
      </w:r>
    </w:p>
    <w:p>
      <w:pPr>
        <w:ind w:firstLine="709"/>
      </w:pPr>
      <w:r>
        <w:rPr>
          <w:sz w:val="24"/>
        </w:rPr>
        <w:t>3.2. Для педагогических работников устанавливается сокращённая продолжительность рабочего времени — не более 36 часов в неделю в соответствии с графиком занятий.</w:t>
      </w:r>
    </w:p>
    <w:p>
      <w:pPr>
        <w:ind w:firstLine="709"/>
      </w:pPr>
      <w:r>
        <w:rPr>
          <w:sz w:val="24"/>
        </w:rPr>
        <w:t>3.3. Начало и окончание работы, перерывы устанавливаются согласно графику работы, утверждаемому директором.</w:t>
      </w:r>
    </w:p>
    <w:p>
      <w:pPr/>
      <w:r>
        <w:rPr>
          <w:sz w:val="24"/>
        </w:rPr>
        <w:t>4. ПРАВА И ОБЯЗАННОСТИ РАБОТНИКОВ</w:t>
      </w:r>
    </w:p>
    <w:p>
      <w:pPr>
        <w:ind w:firstLine="709"/>
      </w:pPr>
      <w:r>
        <w:rPr>
          <w:sz w:val="24"/>
        </w:rPr>
        <w:t>4.1. Работники обязаны:</w:t>
        <w:br/>
        <w:t>а) добросовестно выполнять трудовые обязанности;</w:t>
        <w:br/>
        <w:t>б) соблюдать трудовую дисциплину;</w:t>
        <w:br/>
        <w:t>в) соблюдать требования охраны труда;</w:t>
        <w:br/>
        <w:t>г) бережно относиться к имуществу работодателя;</w:t>
        <w:br/>
        <w:t>д) незамедлительно сообщать руководителю о возникновении ситуаций, создающих угрозу жизни и здоровью.</w:t>
      </w:r>
    </w:p>
    <w:p>
      <w:pPr/>
      <w:r>
        <w:rPr>
          <w:sz w:val="24"/>
        </w:rPr>
        <w:t>5. ПООЩРЕНИЯ И ВЗЫСКАНИЯ</w:t>
      </w:r>
    </w:p>
    <w:p>
      <w:pPr>
        <w:ind w:firstLine="709"/>
      </w:pPr>
      <w:r>
        <w:rPr>
          <w:sz w:val="24"/>
        </w:rPr>
        <w:t>5.1. За добросовестный труд работодатель применяет следующие виды поощрений: объявление благодарности, выдача премии, награждение почётной грамотой, представление к государственным наградам.</w:t>
      </w:r>
    </w:p>
    <w:p>
      <w:pPr>
        <w:ind w:firstLine="709"/>
      </w:pPr>
      <w:r>
        <w:rPr>
          <w:sz w:val="24"/>
        </w:rPr>
        <w:t>5.2. За совершение дисциплинарного проступка работодатель вправе применить: замечание, выговор, увольнение по соответствующим основаниям.</w:t>
      </w:r>
    </w:p>
    <w:p/>
    <w:p>
      <w:r>
        <w:rPr>
          <w:sz w:val="24"/>
        </w:rPr>
        <w:t>Директор  ________________  А.В. Вальтер</w:t>
      </w:r>
    </w:p>
    <w:sectPr w:rsidR="00FC693F" w:rsidRPr="0006063C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